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2AE9" w14:textId="77777777" w:rsidR="003F5CD0" w:rsidRDefault="00AB0B17">
      <w:pPr>
        <w:pStyle w:val="Heading1"/>
        <w:spacing w:before="79" w:line="376" w:lineRule="auto"/>
        <w:ind w:right="2856"/>
      </w:pPr>
      <w:r>
        <w:t>Regulatory Mechanism #</w:t>
      </w:r>
      <w:r w:rsidR="00B67396">
        <w:t xml:space="preserve"> </w:t>
      </w:r>
      <w:r>
        <w:t>05 - Yard Waste SECTION I. Purpose:</w:t>
      </w:r>
    </w:p>
    <w:p w14:paraId="256F2654" w14:textId="77777777" w:rsidR="003F5CD0" w:rsidRPr="00AB0B17" w:rsidRDefault="00AB0B17" w:rsidP="00DF2CA4">
      <w:pPr>
        <w:pStyle w:val="BodyText"/>
        <w:spacing w:before="6"/>
        <w:ind w:left="100" w:right="114"/>
        <w:jc w:val="both"/>
        <w:rPr>
          <w:sz w:val="26"/>
        </w:rPr>
      </w:pPr>
      <w:r>
        <w:t xml:space="preserve">A regulation establishing proper management of yard waste in </w:t>
      </w:r>
      <w:r w:rsidRPr="00AB0B17">
        <w:t>Rowan College at Burlington County to protect the environment, public health, safety and welfare, and to prescribe penalties for failure to comply.</w:t>
      </w:r>
    </w:p>
    <w:p w14:paraId="341E3DC2" w14:textId="77777777" w:rsidR="003F5CD0" w:rsidRDefault="003F5CD0">
      <w:pPr>
        <w:pStyle w:val="BodyText"/>
        <w:spacing w:before="4"/>
        <w:rPr>
          <w:sz w:val="25"/>
        </w:rPr>
      </w:pPr>
    </w:p>
    <w:p w14:paraId="0733FBC5" w14:textId="77777777" w:rsidR="003F5CD0" w:rsidRDefault="00AB0B17">
      <w:pPr>
        <w:pStyle w:val="Heading1"/>
        <w:spacing w:before="1"/>
      </w:pPr>
      <w:r>
        <w:t>SECTION II Definitions:</w:t>
      </w:r>
    </w:p>
    <w:p w14:paraId="704E6232" w14:textId="77777777" w:rsidR="003F5CD0" w:rsidRDefault="00AB0B17">
      <w:pPr>
        <w:pStyle w:val="BodyText"/>
        <w:spacing w:before="186"/>
        <w:ind w:left="100" w:right="121"/>
        <w:jc w:val="both"/>
      </w:pPr>
      <w:r>
        <w:t xml:space="preserve">For this regulation, the following terms, phrases, words, and their derivations shall have the meanings stated herein unless their use in the text of this Chapter clearly demonstrates a different meaning. When consistent with the context, words used in the present tense includes the future, words used in the plural number include the singular number, and words used in the singular number include the plural number. The word "shall" </w:t>
      </w:r>
      <w:proofErr w:type="gramStart"/>
      <w:r>
        <w:t>is</w:t>
      </w:r>
      <w:proofErr w:type="gramEnd"/>
      <w:r>
        <w:t xml:space="preserve"> always mandatory and not merely directory.</w:t>
      </w:r>
    </w:p>
    <w:p w14:paraId="0A1A09C2" w14:textId="77777777" w:rsidR="003F5CD0" w:rsidRPr="00AB0B17" w:rsidRDefault="00AB0B17" w:rsidP="00AB0B17">
      <w:pPr>
        <w:pStyle w:val="ListParagraph"/>
        <w:numPr>
          <w:ilvl w:val="0"/>
          <w:numId w:val="2"/>
        </w:numPr>
        <w:tabs>
          <w:tab w:val="left" w:pos="821"/>
        </w:tabs>
        <w:spacing w:before="161" w:line="259" w:lineRule="auto"/>
        <w:ind w:right="120"/>
        <w:jc w:val="both"/>
        <w:rPr>
          <w:sz w:val="26"/>
        </w:rPr>
      </w:pPr>
      <w:r>
        <w:rPr>
          <w:sz w:val="24"/>
        </w:rPr>
        <w:t>“Containerized”</w:t>
      </w:r>
      <w:r w:rsidRPr="00AB0B17">
        <w:rPr>
          <w:spacing w:val="-5"/>
          <w:sz w:val="24"/>
        </w:rPr>
        <w:t xml:space="preserve"> </w:t>
      </w:r>
      <w:r>
        <w:rPr>
          <w:sz w:val="24"/>
        </w:rPr>
        <w:t>means</w:t>
      </w:r>
      <w:r w:rsidRPr="00AB0B17">
        <w:rPr>
          <w:spacing w:val="-7"/>
          <w:sz w:val="24"/>
        </w:rPr>
        <w:t xml:space="preserve"> </w:t>
      </w:r>
      <w:r>
        <w:rPr>
          <w:sz w:val="24"/>
        </w:rPr>
        <w:t>the</w:t>
      </w:r>
      <w:r w:rsidRPr="00AB0B17">
        <w:rPr>
          <w:spacing w:val="-4"/>
          <w:sz w:val="24"/>
        </w:rPr>
        <w:t xml:space="preserve"> </w:t>
      </w:r>
      <w:r>
        <w:rPr>
          <w:sz w:val="24"/>
        </w:rPr>
        <w:t>placement</w:t>
      </w:r>
      <w:r w:rsidRPr="00AB0B17">
        <w:rPr>
          <w:spacing w:val="-3"/>
          <w:sz w:val="24"/>
        </w:rPr>
        <w:t xml:space="preserve"> </w:t>
      </w:r>
      <w:r>
        <w:rPr>
          <w:sz w:val="24"/>
        </w:rPr>
        <w:t>of</w:t>
      </w:r>
      <w:r w:rsidRPr="00AB0B17">
        <w:rPr>
          <w:spacing w:val="-4"/>
          <w:sz w:val="24"/>
        </w:rPr>
        <w:t xml:space="preserve"> </w:t>
      </w:r>
      <w:r>
        <w:rPr>
          <w:sz w:val="24"/>
        </w:rPr>
        <w:t>yard</w:t>
      </w:r>
      <w:r w:rsidRPr="00AB0B17">
        <w:rPr>
          <w:spacing w:val="-7"/>
          <w:sz w:val="24"/>
        </w:rPr>
        <w:t xml:space="preserve"> </w:t>
      </w:r>
      <w:r>
        <w:rPr>
          <w:sz w:val="24"/>
        </w:rPr>
        <w:t>waste</w:t>
      </w:r>
      <w:r w:rsidRPr="00AB0B17">
        <w:rPr>
          <w:spacing w:val="-3"/>
          <w:sz w:val="24"/>
        </w:rPr>
        <w:t xml:space="preserve"> </w:t>
      </w:r>
      <w:r>
        <w:rPr>
          <w:sz w:val="24"/>
        </w:rPr>
        <w:t>in</w:t>
      </w:r>
      <w:r w:rsidRPr="00AB0B17">
        <w:rPr>
          <w:spacing w:val="-4"/>
          <w:sz w:val="24"/>
        </w:rPr>
        <w:t xml:space="preserve"> </w:t>
      </w:r>
      <w:r>
        <w:rPr>
          <w:sz w:val="24"/>
        </w:rPr>
        <w:t>a</w:t>
      </w:r>
      <w:r w:rsidRPr="00AB0B17">
        <w:rPr>
          <w:spacing w:val="-4"/>
          <w:sz w:val="24"/>
        </w:rPr>
        <w:t xml:space="preserve"> </w:t>
      </w:r>
      <w:r>
        <w:rPr>
          <w:sz w:val="24"/>
        </w:rPr>
        <w:t>trash</w:t>
      </w:r>
      <w:r w:rsidRPr="00AB0B17">
        <w:rPr>
          <w:spacing w:val="-3"/>
          <w:sz w:val="24"/>
        </w:rPr>
        <w:t xml:space="preserve"> </w:t>
      </w:r>
      <w:r>
        <w:rPr>
          <w:sz w:val="24"/>
        </w:rPr>
        <w:t>can,</w:t>
      </w:r>
      <w:r w:rsidRPr="00AB0B17">
        <w:rPr>
          <w:spacing w:val="-4"/>
          <w:sz w:val="24"/>
        </w:rPr>
        <w:t xml:space="preserve"> </w:t>
      </w:r>
      <w:r>
        <w:rPr>
          <w:sz w:val="24"/>
        </w:rPr>
        <w:t>bucket,</w:t>
      </w:r>
      <w:r w:rsidRPr="00AB0B17">
        <w:rPr>
          <w:spacing w:val="-4"/>
          <w:sz w:val="24"/>
        </w:rPr>
        <w:t xml:space="preserve"> </w:t>
      </w:r>
      <w:r>
        <w:rPr>
          <w:sz w:val="24"/>
        </w:rPr>
        <w:t>bag</w:t>
      </w:r>
      <w:r w:rsidRPr="00AB0B17">
        <w:rPr>
          <w:spacing w:val="-3"/>
          <w:sz w:val="24"/>
        </w:rPr>
        <w:t xml:space="preserve"> </w:t>
      </w:r>
      <w:r>
        <w:rPr>
          <w:sz w:val="24"/>
        </w:rPr>
        <w:t>or other container to prevent yard waste from spilling or blowing out into the street and contaminating</w:t>
      </w:r>
      <w:r w:rsidRPr="00AB0B17">
        <w:rPr>
          <w:spacing w:val="-1"/>
          <w:sz w:val="24"/>
        </w:rPr>
        <w:t xml:space="preserve"> </w:t>
      </w:r>
      <w:r>
        <w:rPr>
          <w:sz w:val="24"/>
        </w:rPr>
        <w:t>stormwater.</w:t>
      </w:r>
    </w:p>
    <w:p w14:paraId="23F5190A" w14:textId="77777777" w:rsidR="003F5CD0" w:rsidRDefault="003F5CD0">
      <w:pPr>
        <w:pStyle w:val="BodyText"/>
        <w:spacing w:before="8"/>
        <w:rPr>
          <w:sz w:val="27"/>
        </w:rPr>
      </w:pPr>
    </w:p>
    <w:p w14:paraId="0CCE6C01" w14:textId="77777777" w:rsidR="003F5CD0" w:rsidRPr="00AB0B17" w:rsidRDefault="00AB0B17" w:rsidP="00AB0B17">
      <w:pPr>
        <w:pStyle w:val="ListParagraph"/>
        <w:numPr>
          <w:ilvl w:val="0"/>
          <w:numId w:val="2"/>
        </w:numPr>
        <w:tabs>
          <w:tab w:val="left" w:pos="821"/>
        </w:tabs>
        <w:spacing w:before="1" w:line="259" w:lineRule="auto"/>
        <w:jc w:val="both"/>
        <w:rPr>
          <w:sz w:val="26"/>
        </w:rPr>
      </w:pPr>
      <w:r>
        <w:rPr>
          <w:sz w:val="24"/>
        </w:rPr>
        <w:t>“Person” means any individual, corporation, company, partnership, firm, association, or political subdivision of this State that is subject to the Public Complex’s jurisdiction.</w:t>
      </w:r>
    </w:p>
    <w:p w14:paraId="66120DE5" w14:textId="77777777" w:rsidR="003F5CD0" w:rsidRDefault="003F5CD0">
      <w:pPr>
        <w:pStyle w:val="BodyText"/>
        <w:spacing w:before="6"/>
        <w:rPr>
          <w:sz w:val="27"/>
        </w:rPr>
      </w:pPr>
    </w:p>
    <w:p w14:paraId="5DABF87C" w14:textId="77777777" w:rsidR="003F5CD0" w:rsidRPr="00AB0B17" w:rsidRDefault="00AB0B17" w:rsidP="00AB0B17">
      <w:pPr>
        <w:pStyle w:val="ListParagraph"/>
        <w:numPr>
          <w:ilvl w:val="0"/>
          <w:numId w:val="2"/>
        </w:numPr>
        <w:tabs>
          <w:tab w:val="left" w:pos="821"/>
        </w:tabs>
        <w:spacing w:line="259" w:lineRule="auto"/>
        <w:jc w:val="both"/>
        <w:rPr>
          <w:sz w:val="26"/>
        </w:rPr>
      </w:pPr>
      <w:r>
        <w:rPr>
          <w:sz w:val="24"/>
        </w:rPr>
        <w:t>“Street” means an improved or unimproved road in a Public Complex property which includes driving lanes, shoulders, gutters, curbs, sidewalks, and parking areas.</w:t>
      </w:r>
    </w:p>
    <w:p w14:paraId="29689546" w14:textId="77777777" w:rsidR="003F5CD0" w:rsidRDefault="003F5CD0">
      <w:pPr>
        <w:pStyle w:val="BodyText"/>
        <w:spacing w:before="8"/>
        <w:rPr>
          <w:sz w:val="27"/>
        </w:rPr>
      </w:pPr>
    </w:p>
    <w:p w14:paraId="2C336B4F" w14:textId="77777777" w:rsidR="003F5CD0" w:rsidRPr="00B67396" w:rsidRDefault="00AB0B17" w:rsidP="00B67396">
      <w:pPr>
        <w:pStyle w:val="ListParagraph"/>
        <w:numPr>
          <w:ilvl w:val="0"/>
          <w:numId w:val="2"/>
        </w:numPr>
        <w:tabs>
          <w:tab w:val="left" w:pos="821"/>
        </w:tabs>
        <w:ind w:right="0" w:hanging="361"/>
        <w:rPr>
          <w:sz w:val="26"/>
        </w:rPr>
      </w:pPr>
      <w:r>
        <w:rPr>
          <w:sz w:val="24"/>
        </w:rPr>
        <w:t>“Yard Waste” means loose leaves and grass</w:t>
      </w:r>
      <w:r w:rsidRPr="00B67396">
        <w:rPr>
          <w:spacing w:val="-7"/>
          <w:sz w:val="24"/>
        </w:rPr>
        <w:t xml:space="preserve"> </w:t>
      </w:r>
      <w:r>
        <w:rPr>
          <w:sz w:val="24"/>
        </w:rPr>
        <w:t>clippings.</w:t>
      </w:r>
    </w:p>
    <w:p w14:paraId="4BA8771C" w14:textId="77777777" w:rsidR="003F5CD0" w:rsidRDefault="003F5CD0">
      <w:pPr>
        <w:pStyle w:val="BodyText"/>
        <w:spacing w:before="4"/>
        <w:rPr>
          <w:sz w:val="27"/>
        </w:rPr>
      </w:pPr>
    </w:p>
    <w:p w14:paraId="18EE5CF8" w14:textId="77777777" w:rsidR="003F5CD0" w:rsidRDefault="00AB0B17">
      <w:pPr>
        <w:pStyle w:val="Heading1"/>
      </w:pPr>
      <w:r>
        <w:t>SECTION III. Regulated Activities:</w:t>
      </w:r>
    </w:p>
    <w:p w14:paraId="0B7149DF" w14:textId="77777777" w:rsidR="003F5CD0" w:rsidRDefault="00AB0B17">
      <w:pPr>
        <w:pStyle w:val="ListParagraph"/>
        <w:numPr>
          <w:ilvl w:val="0"/>
          <w:numId w:val="1"/>
        </w:numPr>
        <w:tabs>
          <w:tab w:val="left" w:pos="821"/>
        </w:tabs>
        <w:spacing w:before="189" w:line="259" w:lineRule="auto"/>
        <w:ind w:right="123"/>
        <w:jc w:val="both"/>
        <w:rPr>
          <w:sz w:val="24"/>
        </w:rPr>
      </w:pPr>
      <w:r>
        <w:rPr>
          <w:sz w:val="24"/>
        </w:rPr>
        <w:t>No person shall sweep, rake, blow, or otherwise place yard waste into the street unless it is for a scheduled and announced</w:t>
      </w:r>
      <w:r>
        <w:rPr>
          <w:spacing w:val="-3"/>
          <w:sz w:val="24"/>
        </w:rPr>
        <w:t xml:space="preserve"> </w:t>
      </w:r>
      <w:r>
        <w:rPr>
          <w:sz w:val="24"/>
        </w:rPr>
        <w:t>collection.</w:t>
      </w:r>
    </w:p>
    <w:p w14:paraId="142BB732" w14:textId="77777777" w:rsidR="003F5CD0" w:rsidRDefault="00AB0B17">
      <w:pPr>
        <w:pStyle w:val="ListParagraph"/>
        <w:numPr>
          <w:ilvl w:val="0"/>
          <w:numId w:val="1"/>
        </w:numPr>
        <w:tabs>
          <w:tab w:val="left" w:pos="821"/>
        </w:tabs>
        <w:spacing w:line="259" w:lineRule="auto"/>
        <w:ind w:right="117"/>
        <w:jc w:val="both"/>
        <w:rPr>
          <w:sz w:val="24"/>
        </w:rPr>
      </w:pPr>
      <w:r>
        <w:rPr>
          <w:sz w:val="24"/>
          <w:u w:val="single"/>
        </w:rPr>
        <w:t>For non-containerized (loose) yard waste collection</w:t>
      </w:r>
      <w:r>
        <w:rPr>
          <w:sz w:val="24"/>
        </w:rPr>
        <w:t>: Placement of loose yard waste</w:t>
      </w:r>
      <w:r>
        <w:rPr>
          <w:spacing w:val="-8"/>
          <w:sz w:val="24"/>
        </w:rPr>
        <w:t xml:space="preserve"> </w:t>
      </w:r>
      <w:r>
        <w:rPr>
          <w:sz w:val="24"/>
        </w:rPr>
        <w:t>must</w:t>
      </w:r>
      <w:r>
        <w:rPr>
          <w:spacing w:val="-8"/>
          <w:sz w:val="24"/>
        </w:rPr>
        <w:t xml:space="preserve"> </w:t>
      </w:r>
      <w:r>
        <w:rPr>
          <w:sz w:val="24"/>
        </w:rPr>
        <w:t>be</w:t>
      </w:r>
      <w:r>
        <w:rPr>
          <w:spacing w:val="-5"/>
          <w:sz w:val="24"/>
        </w:rPr>
        <w:t xml:space="preserve"> </w:t>
      </w:r>
      <w:r>
        <w:rPr>
          <w:sz w:val="24"/>
        </w:rPr>
        <w:t>at</w:t>
      </w:r>
      <w:r>
        <w:rPr>
          <w:spacing w:val="-6"/>
          <w:sz w:val="24"/>
        </w:rPr>
        <w:t xml:space="preserve"> </w:t>
      </w:r>
      <w:r>
        <w:rPr>
          <w:sz w:val="24"/>
        </w:rPr>
        <w:t>least</w:t>
      </w:r>
      <w:r>
        <w:rPr>
          <w:spacing w:val="-8"/>
          <w:sz w:val="24"/>
        </w:rPr>
        <w:t xml:space="preserve"> </w:t>
      </w:r>
      <w:r>
        <w:rPr>
          <w:sz w:val="24"/>
        </w:rPr>
        <w:t>10</w:t>
      </w:r>
      <w:r>
        <w:rPr>
          <w:spacing w:val="-5"/>
          <w:sz w:val="24"/>
        </w:rPr>
        <w:t xml:space="preserve"> </w:t>
      </w:r>
      <w:r>
        <w:rPr>
          <w:sz w:val="24"/>
        </w:rPr>
        <w:t>feet</w:t>
      </w:r>
      <w:r>
        <w:rPr>
          <w:spacing w:val="-8"/>
          <w:sz w:val="24"/>
        </w:rPr>
        <w:t xml:space="preserve"> </w:t>
      </w:r>
      <w:r>
        <w:rPr>
          <w:sz w:val="24"/>
        </w:rPr>
        <w:t>away</w:t>
      </w:r>
      <w:r>
        <w:rPr>
          <w:spacing w:val="-9"/>
          <w:sz w:val="24"/>
        </w:rPr>
        <w:t xml:space="preserve"> </w:t>
      </w:r>
      <w:r>
        <w:rPr>
          <w:sz w:val="24"/>
        </w:rPr>
        <w:t>from</w:t>
      </w:r>
      <w:r>
        <w:rPr>
          <w:spacing w:val="-7"/>
          <w:sz w:val="24"/>
        </w:rPr>
        <w:t xml:space="preserve"> </w:t>
      </w:r>
      <w:r>
        <w:rPr>
          <w:sz w:val="24"/>
        </w:rPr>
        <w:t>any</w:t>
      </w:r>
      <w:r>
        <w:rPr>
          <w:spacing w:val="-8"/>
          <w:sz w:val="24"/>
        </w:rPr>
        <w:t xml:space="preserve"> </w:t>
      </w:r>
      <w:r>
        <w:rPr>
          <w:sz w:val="24"/>
        </w:rPr>
        <w:t>storm</w:t>
      </w:r>
      <w:r>
        <w:rPr>
          <w:spacing w:val="-8"/>
          <w:sz w:val="24"/>
        </w:rPr>
        <w:t xml:space="preserve"> </w:t>
      </w:r>
      <w:r>
        <w:rPr>
          <w:sz w:val="24"/>
        </w:rPr>
        <w:t>drain</w:t>
      </w:r>
      <w:r>
        <w:rPr>
          <w:spacing w:val="-5"/>
          <w:sz w:val="24"/>
        </w:rPr>
        <w:t xml:space="preserve"> </w:t>
      </w:r>
      <w:r>
        <w:rPr>
          <w:sz w:val="24"/>
        </w:rPr>
        <w:t>inlet</w:t>
      </w:r>
      <w:r>
        <w:rPr>
          <w:spacing w:val="-7"/>
          <w:sz w:val="24"/>
        </w:rPr>
        <w:t xml:space="preserve"> </w:t>
      </w:r>
      <w:r>
        <w:rPr>
          <w:sz w:val="24"/>
        </w:rPr>
        <w:t>and</w:t>
      </w:r>
      <w:r>
        <w:rPr>
          <w:spacing w:val="-5"/>
          <w:sz w:val="24"/>
        </w:rPr>
        <w:t xml:space="preserve"> </w:t>
      </w:r>
      <w:r>
        <w:rPr>
          <w:sz w:val="24"/>
        </w:rPr>
        <w:t>no</w:t>
      </w:r>
      <w:r>
        <w:rPr>
          <w:spacing w:val="-6"/>
          <w:sz w:val="24"/>
        </w:rPr>
        <w:t xml:space="preserve"> </w:t>
      </w:r>
      <w:r>
        <w:rPr>
          <w:sz w:val="24"/>
        </w:rPr>
        <w:t>sooner</w:t>
      </w:r>
      <w:r>
        <w:rPr>
          <w:spacing w:val="-9"/>
          <w:sz w:val="24"/>
        </w:rPr>
        <w:t xml:space="preserve"> </w:t>
      </w:r>
      <w:r>
        <w:rPr>
          <w:sz w:val="24"/>
        </w:rPr>
        <w:t>than 7 days prior to a scheduled and announced</w:t>
      </w:r>
      <w:r>
        <w:rPr>
          <w:spacing w:val="-9"/>
          <w:sz w:val="24"/>
        </w:rPr>
        <w:t xml:space="preserve"> </w:t>
      </w:r>
      <w:r>
        <w:rPr>
          <w:sz w:val="24"/>
        </w:rPr>
        <w:t>collection.</w:t>
      </w:r>
    </w:p>
    <w:p w14:paraId="6C1FC211" w14:textId="77777777" w:rsidR="00B67396" w:rsidRPr="00DF2CA4" w:rsidRDefault="00AB0B17" w:rsidP="00B67396">
      <w:pPr>
        <w:pStyle w:val="ListParagraph"/>
        <w:numPr>
          <w:ilvl w:val="0"/>
          <w:numId w:val="1"/>
        </w:numPr>
        <w:tabs>
          <w:tab w:val="left" w:pos="821"/>
        </w:tabs>
        <w:spacing w:before="80" w:line="259" w:lineRule="auto"/>
        <w:ind w:left="100" w:right="117"/>
        <w:jc w:val="both"/>
      </w:pPr>
      <w:r w:rsidRPr="00DF2CA4">
        <w:rPr>
          <w:sz w:val="24"/>
          <w:u w:val="single"/>
        </w:rPr>
        <w:t>For containerized yard waste collection</w:t>
      </w:r>
      <w:r>
        <w:rPr>
          <w:sz w:val="24"/>
        </w:rPr>
        <w:t>: Yard waste shall be placed in an appropriate container at the curb or along the street for</w:t>
      </w:r>
      <w:r w:rsidRPr="00DF2CA4">
        <w:rPr>
          <w:spacing w:val="-14"/>
          <w:sz w:val="24"/>
        </w:rPr>
        <w:t xml:space="preserve"> </w:t>
      </w:r>
      <w:r>
        <w:rPr>
          <w:sz w:val="24"/>
        </w:rPr>
        <w:t>collection.</w:t>
      </w:r>
    </w:p>
    <w:p w14:paraId="1964FC44" w14:textId="77777777" w:rsidR="00DF2CA4" w:rsidRDefault="00DF2CA4" w:rsidP="00DF2CA4">
      <w:pPr>
        <w:tabs>
          <w:tab w:val="left" w:pos="821"/>
        </w:tabs>
        <w:spacing w:before="80" w:line="259" w:lineRule="auto"/>
        <w:ind w:left="-260" w:right="117"/>
      </w:pPr>
    </w:p>
    <w:p w14:paraId="522E7A5E" w14:textId="77777777" w:rsidR="00D606EE" w:rsidRDefault="00D606EE" w:rsidP="00DF2CA4">
      <w:pPr>
        <w:pStyle w:val="BodyText"/>
        <w:spacing w:before="80" w:line="259" w:lineRule="auto"/>
        <w:ind w:left="100" w:right="117"/>
        <w:jc w:val="both"/>
      </w:pPr>
    </w:p>
    <w:p w14:paraId="5C1954CB" w14:textId="77777777" w:rsidR="00D606EE" w:rsidRDefault="00D606EE" w:rsidP="00DF2CA4">
      <w:pPr>
        <w:pStyle w:val="BodyText"/>
        <w:spacing w:before="80" w:line="259" w:lineRule="auto"/>
        <w:ind w:left="100" w:right="117"/>
        <w:jc w:val="both"/>
      </w:pPr>
    </w:p>
    <w:p w14:paraId="52D6D81F" w14:textId="77777777" w:rsidR="00D606EE" w:rsidRDefault="00D606EE" w:rsidP="00DF2CA4">
      <w:pPr>
        <w:pStyle w:val="BodyText"/>
        <w:spacing w:before="80" w:line="259" w:lineRule="auto"/>
        <w:ind w:left="100" w:right="117"/>
        <w:jc w:val="both"/>
      </w:pPr>
    </w:p>
    <w:p w14:paraId="172DF814" w14:textId="77777777" w:rsidR="003F5CD0" w:rsidRDefault="00AB0B17" w:rsidP="00DF2CA4">
      <w:pPr>
        <w:pStyle w:val="BodyText"/>
        <w:spacing w:before="80" w:line="259" w:lineRule="auto"/>
        <w:ind w:left="100" w:right="117"/>
        <w:jc w:val="both"/>
        <w:rPr>
          <w:sz w:val="27"/>
        </w:rPr>
      </w:pPr>
      <w:r>
        <w:lastRenderedPageBreak/>
        <w:t>Placement</w:t>
      </w:r>
      <w:r>
        <w:rPr>
          <w:spacing w:val="-4"/>
        </w:rPr>
        <w:t xml:space="preserve"> </w:t>
      </w:r>
      <w:r>
        <w:t>of</w:t>
      </w:r>
      <w:r>
        <w:rPr>
          <w:spacing w:val="-2"/>
        </w:rPr>
        <w:t xml:space="preserve"> </w:t>
      </w:r>
      <w:r>
        <w:t>such</w:t>
      </w:r>
      <w:r>
        <w:rPr>
          <w:spacing w:val="-3"/>
        </w:rPr>
        <w:t xml:space="preserve"> </w:t>
      </w:r>
      <w:r>
        <w:t>yard</w:t>
      </w:r>
      <w:r>
        <w:rPr>
          <w:spacing w:val="-2"/>
        </w:rPr>
        <w:t xml:space="preserve"> </w:t>
      </w:r>
      <w:r>
        <w:t>waste</w:t>
      </w:r>
      <w:r>
        <w:rPr>
          <w:spacing w:val="-3"/>
        </w:rPr>
        <w:t xml:space="preserve"> </w:t>
      </w:r>
      <w:r>
        <w:t>on</w:t>
      </w:r>
      <w:r>
        <w:rPr>
          <w:spacing w:val="-4"/>
        </w:rPr>
        <w:t xml:space="preserve"> </w:t>
      </w:r>
      <w:r>
        <w:t>the</w:t>
      </w:r>
      <w:r>
        <w:rPr>
          <w:spacing w:val="-1"/>
        </w:rPr>
        <w:t xml:space="preserve"> </w:t>
      </w:r>
      <w:r>
        <w:t>street</w:t>
      </w:r>
      <w:r>
        <w:rPr>
          <w:spacing w:val="-4"/>
        </w:rPr>
        <w:t xml:space="preserve"> </w:t>
      </w:r>
      <w:r>
        <w:t>at</w:t>
      </w:r>
      <w:r>
        <w:rPr>
          <w:spacing w:val="-2"/>
        </w:rPr>
        <w:t xml:space="preserve"> </w:t>
      </w:r>
      <w:r>
        <w:t>any</w:t>
      </w:r>
      <w:r>
        <w:rPr>
          <w:spacing w:val="-3"/>
        </w:rPr>
        <w:t xml:space="preserve"> </w:t>
      </w:r>
      <w:r>
        <w:t>other</w:t>
      </w:r>
      <w:r>
        <w:rPr>
          <w:spacing w:val="-2"/>
        </w:rPr>
        <w:t xml:space="preserve"> </w:t>
      </w:r>
      <w:r>
        <w:t>time</w:t>
      </w:r>
      <w:r>
        <w:rPr>
          <w:spacing w:val="-3"/>
        </w:rPr>
        <w:t xml:space="preserve"> </w:t>
      </w:r>
      <w:r>
        <w:t>or</w:t>
      </w:r>
      <w:r>
        <w:rPr>
          <w:spacing w:val="-2"/>
        </w:rPr>
        <w:t xml:space="preserve"> </w:t>
      </w:r>
      <w:r>
        <w:t>in</w:t>
      </w:r>
      <w:r>
        <w:rPr>
          <w:spacing w:val="-3"/>
        </w:rPr>
        <w:t xml:space="preserve"> </w:t>
      </w:r>
      <w:r>
        <w:t>any</w:t>
      </w:r>
      <w:r>
        <w:rPr>
          <w:spacing w:val="-2"/>
        </w:rPr>
        <w:t xml:space="preserve"> </w:t>
      </w:r>
      <w:r>
        <w:t>other</w:t>
      </w:r>
      <w:r>
        <w:rPr>
          <w:spacing w:val="-6"/>
        </w:rPr>
        <w:t xml:space="preserve"> </w:t>
      </w:r>
      <w:r>
        <w:t>manner</w:t>
      </w:r>
      <w:r>
        <w:rPr>
          <w:spacing w:val="-1"/>
        </w:rPr>
        <w:t xml:space="preserve"> </w:t>
      </w:r>
      <w:r>
        <w:t>is</w:t>
      </w:r>
      <w:r>
        <w:rPr>
          <w:spacing w:val="-5"/>
        </w:rPr>
        <w:t xml:space="preserve"> </w:t>
      </w:r>
      <w:r>
        <w:t>a violation</w:t>
      </w:r>
      <w:r>
        <w:rPr>
          <w:spacing w:val="-18"/>
        </w:rPr>
        <w:t xml:space="preserve"> </w:t>
      </w:r>
      <w:r>
        <w:t>of</w:t>
      </w:r>
      <w:r>
        <w:rPr>
          <w:spacing w:val="-18"/>
        </w:rPr>
        <w:t xml:space="preserve"> </w:t>
      </w:r>
      <w:r>
        <w:t>this</w:t>
      </w:r>
      <w:r>
        <w:rPr>
          <w:spacing w:val="-15"/>
        </w:rPr>
        <w:t xml:space="preserve"> </w:t>
      </w:r>
      <w:r>
        <w:t>regulation.</w:t>
      </w:r>
      <w:r>
        <w:rPr>
          <w:spacing w:val="-18"/>
        </w:rPr>
        <w:t xml:space="preserve"> </w:t>
      </w:r>
      <w:r>
        <w:t>If</w:t>
      </w:r>
      <w:r>
        <w:rPr>
          <w:spacing w:val="-16"/>
        </w:rPr>
        <w:t xml:space="preserve"> </w:t>
      </w:r>
      <w:r>
        <w:t>such</w:t>
      </w:r>
      <w:r>
        <w:rPr>
          <w:spacing w:val="-17"/>
        </w:rPr>
        <w:t xml:space="preserve"> </w:t>
      </w:r>
      <w:r>
        <w:t>placement</w:t>
      </w:r>
      <w:r>
        <w:rPr>
          <w:spacing w:val="-18"/>
        </w:rPr>
        <w:t xml:space="preserve"> </w:t>
      </w:r>
      <w:r>
        <w:t>of</w:t>
      </w:r>
      <w:r>
        <w:rPr>
          <w:spacing w:val="-16"/>
        </w:rPr>
        <w:t xml:space="preserve"> </w:t>
      </w:r>
      <w:r>
        <w:t>yard</w:t>
      </w:r>
      <w:r>
        <w:rPr>
          <w:spacing w:val="-15"/>
        </w:rPr>
        <w:t xml:space="preserve"> </w:t>
      </w:r>
      <w:r>
        <w:t>waste</w:t>
      </w:r>
      <w:r>
        <w:rPr>
          <w:spacing w:val="-17"/>
        </w:rPr>
        <w:t xml:space="preserve"> </w:t>
      </w:r>
      <w:r>
        <w:t>occurs,</w:t>
      </w:r>
      <w:r>
        <w:rPr>
          <w:spacing w:val="-18"/>
        </w:rPr>
        <w:t xml:space="preserve"> </w:t>
      </w:r>
      <w:r>
        <w:t>the</w:t>
      </w:r>
      <w:r>
        <w:rPr>
          <w:spacing w:val="-16"/>
        </w:rPr>
        <w:t xml:space="preserve"> </w:t>
      </w:r>
      <w:r>
        <w:t>person</w:t>
      </w:r>
      <w:r>
        <w:rPr>
          <w:spacing w:val="-15"/>
        </w:rPr>
        <w:t xml:space="preserve"> </w:t>
      </w:r>
      <w:r>
        <w:t>responsible for placement of the yard waste shall be in violation of this regulation and must remove the yard waste</w:t>
      </w:r>
      <w:r>
        <w:rPr>
          <w:spacing w:val="-1"/>
        </w:rPr>
        <w:t xml:space="preserve"> </w:t>
      </w:r>
      <w:r>
        <w:t>immediately.</w:t>
      </w:r>
    </w:p>
    <w:p w14:paraId="5992D06F" w14:textId="77777777" w:rsidR="003F5CD0" w:rsidRDefault="00AB0B17">
      <w:pPr>
        <w:pStyle w:val="Heading1"/>
      </w:pPr>
      <w:r>
        <w:t>SECTION IV. Exemptions:</w:t>
      </w:r>
    </w:p>
    <w:p w14:paraId="705322DD" w14:textId="77777777" w:rsidR="003F5CD0" w:rsidRDefault="00AB0B17">
      <w:pPr>
        <w:pStyle w:val="BodyText"/>
        <w:spacing w:before="186"/>
        <w:ind w:left="100"/>
      </w:pPr>
      <w:r>
        <w:t>None</w:t>
      </w:r>
    </w:p>
    <w:p w14:paraId="406D71BF" w14:textId="77777777" w:rsidR="003F5CD0" w:rsidRDefault="003F5CD0">
      <w:pPr>
        <w:pStyle w:val="BodyText"/>
        <w:spacing w:before="7"/>
        <w:rPr>
          <w:sz w:val="37"/>
        </w:rPr>
      </w:pPr>
    </w:p>
    <w:p w14:paraId="41B170CC" w14:textId="77777777" w:rsidR="003F5CD0" w:rsidRDefault="00AB0B17">
      <w:pPr>
        <w:pStyle w:val="Heading1"/>
      </w:pPr>
      <w:r>
        <w:t>SECTION V. Enforcement:</w:t>
      </w:r>
    </w:p>
    <w:p w14:paraId="4F4115BB" w14:textId="77777777" w:rsidR="003F5CD0" w:rsidRDefault="00AB0B17" w:rsidP="00B67396">
      <w:pPr>
        <w:spacing w:before="186" w:line="259" w:lineRule="auto"/>
        <w:ind w:left="100" w:right="116"/>
        <w:jc w:val="both"/>
        <w:rPr>
          <w:sz w:val="26"/>
        </w:rPr>
      </w:pPr>
      <w:r w:rsidRPr="00AB0B17">
        <w:rPr>
          <w:sz w:val="24"/>
        </w:rPr>
        <w:t xml:space="preserve">This regulation shall be enforced by the Officials of </w:t>
      </w:r>
      <w:r w:rsidRPr="00AB0B17">
        <w:t>Rowan College at Burlington County</w:t>
      </w:r>
      <w:r w:rsidRPr="00AB0B17">
        <w:rPr>
          <w:sz w:val="24"/>
        </w:rPr>
        <w:t>.</w:t>
      </w:r>
    </w:p>
    <w:p w14:paraId="0EEB75B0" w14:textId="77777777" w:rsidR="003F5CD0" w:rsidRDefault="003F5CD0">
      <w:pPr>
        <w:pStyle w:val="BodyText"/>
        <w:spacing w:before="5"/>
        <w:rPr>
          <w:sz w:val="25"/>
        </w:rPr>
      </w:pPr>
    </w:p>
    <w:p w14:paraId="7A0E90BD" w14:textId="77777777" w:rsidR="003F5CD0" w:rsidRDefault="00AB0B17">
      <w:pPr>
        <w:pStyle w:val="Heading1"/>
      </w:pPr>
      <w:r>
        <w:t>SECTION VI. Violations and</w:t>
      </w:r>
      <w:r>
        <w:rPr>
          <w:spacing w:val="-23"/>
        </w:rPr>
        <w:t xml:space="preserve"> </w:t>
      </w:r>
      <w:r>
        <w:t>Penalties:</w:t>
      </w:r>
    </w:p>
    <w:p w14:paraId="1BD39E85" w14:textId="77777777" w:rsidR="003F5CD0" w:rsidRDefault="00AB0B17" w:rsidP="00B67396">
      <w:pPr>
        <w:pStyle w:val="BodyText"/>
        <w:spacing w:before="188" w:line="259" w:lineRule="auto"/>
        <w:ind w:left="100" w:right="115"/>
        <w:jc w:val="both"/>
        <w:rPr>
          <w:sz w:val="26"/>
        </w:rPr>
      </w:pPr>
      <w:r>
        <w:t xml:space="preserve">Any person(s) who is found to be in violation of the provisions of this regulation shall be subject to a fine not to exceed </w:t>
      </w:r>
      <w:r w:rsidRPr="00AB0B17">
        <w:t>$100.</w:t>
      </w:r>
    </w:p>
    <w:p w14:paraId="20751189" w14:textId="77777777" w:rsidR="003F5CD0" w:rsidRDefault="003F5CD0">
      <w:pPr>
        <w:pStyle w:val="BodyText"/>
        <w:spacing w:before="4"/>
        <w:rPr>
          <w:sz w:val="25"/>
        </w:rPr>
      </w:pPr>
    </w:p>
    <w:p w14:paraId="462E779B" w14:textId="77777777" w:rsidR="003F5CD0" w:rsidRDefault="00AB0B17">
      <w:pPr>
        <w:pStyle w:val="Heading1"/>
      </w:pPr>
      <w:r>
        <w:t>SECTION VII. Severability:</w:t>
      </w:r>
    </w:p>
    <w:p w14:paraId="7FAF500B" w14:textId="77777777" w:rsidR="003F5CD0" w:rsidRDefault="00AB0B17" w:rsidP="00B67396">
      <w:pPr>
        <w:pStyle w:val="BodyText"/>
        <w:spacing w:before="188" w:line="259" w:lineRule="auto"/>
        <w:ind w:left="100" w:right="115"/>
        <w:jc w:val="both"/>
        <w:rPr>
          <w:sz w:val="26"/>
        </w:rPr>
      </w:pPr>
      <w:r>
        <w:t>Each section, subsection, sentence, clause, and phrase of this Regulation is declared to be independent section, subsection, sentence, clause and phrase, and the finding or holding of any such portion of this Regulation to be unconstitutional, void, or ineffective for any cause, or reason, shall not affect any other portion of this Regulation.</w:t>
      </w:r>
    </w:p>
    <w:p w14:paraId="039EB4EE" w14:textId="77777777" w:rsidR="003F5CD0" w:rsidRDefault="003F5CD0">
      <w:pPr>
        <w:pStyle w:val="BodyText"/>
        <w:spacing w:before="4"/>
        <w:rPr>
          <w:sz w:val="25"/>
        </w:rPr>
      </w:pPr>
    </w:p>
    <w:p w14:paraId="7A8FB665" w14:textId="77777777" w:rsidR="003F5CD0" w:rsidRDefault="00AB0B17">
      <w:pPr>
        <w:pStyle w:val="Heading1"/>
      </w:pPr>
      <w:r>
        <w:t>SECTION VIII. Effective Date:</w:t>
      </w:r>
    </w:p>
    <w:p w14:paraId="765539C6" w14:textId="77777777" w:rsidR="003F5CD0" w:rsidRDefault="00AB0B17" w:rsidP="00B67396">
      <w:pPr>
        <w:pStyle w:val="BodyText"/>
        <w:spacing w:before="186" w:line="261" w:lineRule="auto"/>
        <w:ind w:left="100" w:right="125"/>
        <w:jc w:val="both"/>
        <w:rPr>
          <w:sz w:val="26"/>
        </w:rPr>
      </w:pPr>
      <w:r>
        <w:t>This Regulation shall be in full force and effect from and after its adoption and any publication as may be required by law.</w:t>
      </w:r>
    </w:p>
    <w:p w14:paraId="3E964F26" w14:textId="77777777" w:rsidR="003F5CD0" w:rsidRDefault="003F5CD0">
      <w:pPr>
        <w:pStyle w:val="BodyText"/>
        <w:spacing w:before="3"/>
        <w:rPr>
          <w:sz w:val="27"/>
        </w:rPr>
      </w:pPr>
    </w:p>
    <w:p w14:paraId="27674623" w14:textId="77777777" w:rsidR="00D606EE" w:rsidRDefault="00D606EE" w:rsidP="00D606EE">
      <w:pPr>
        <w:pStyle w:val="BodyText"/>
        <w:tabs>
          <w:tab w:val="left" w:pos="9414"/>
        </w:tabs>
        <w:ind w:left="100"/>
        <w:rPr>
          <w:spacing w:val="-2"/>
        </w:rPr>
      </w:pPr>
      <w:r>
        <w:t>Adoption</w:t>
      </w:r>
      <w:r>
        <w:rPr>
          <w:spacing w:val="-5"/>
        </w:rPr>
        <w:t xml:space="preserve"> </w:t>
      </w:r>
      <w:r>
        <w:t>Date:</w:t>
      </w:r>
      <w:r>
        <w:rPr>
          <w:spacing w:val="-2"/>
        </w:rPr>
        <w:t xml:space="preserve"> March 2005  </w:t>
      </w:r>
    </w:p>
    <w:p w14:paraId="3FFA84AE" w14:textId="77777777" w:rsidR="00D606EE" w:rsidRDefault="00D606EE" w:rsidP="00D606EE">
      <w:pPr>
        <w:pStyle w:val="BodyText"/>
        <w:tabs>
          <w:tab w:val="left" w:pos="9414"/>
        </w:tabs>
        <w:ind w:left="100"/>
        <w:rPr>
          <w:sz w:val="27"/>
        </w:rPr>
      </w:pPr>
      <w:r>
        <w:rPr>
          <w:spacing w:val="-2"/>
        </w:rPr>
        <w:t>Revised: September 2025</w:t>
      </w:r>
    </w:p>
    <w:p w14:paraId="08C0EA7F" w14:textId="77777777" w:rsidR="003F5CD0" w:rsidRDefault="00D606EE" w:rsidP="00D606EE">
      <w:pPr>
        <w:pStyle w:val="BodyText"/>
        <w:tabs>
          <w:tab w:val="left" w:pos="9414"/>
        </w:tabs>
        <w:ind w:left="100"/>
      </w:pPr>
      <w:r>
        <w:t>Approved</w:t>
      </w:r>
      <w:r>
        <w:rPr>
          <w:spacing w:val="-7"/>
        </w:rPr>
        <w:t xml:space="preserve"> </w:t>
      </w:r>
      <w:r>
        <w:t>By</w:t>
      </w:r>
      <w:r w:rsidRPr="001E6BC0">
        <w:t>:</w:t>
      </w:r>
      <w:r w:rsidRPr="001E6BC0">
        <w:rPr>
          <w:spacing w:val="2"/>
        </w:rPr>
        <w:t xml:space="preserve"> </w:t>
      </w:r>
      <w:r w:rsidRPr="001E6BC0">
        <w:t xml:space="preserve"> Jerry Gagliano, Assistant Director of Facilities and Operations</w:t>
      </w:r>
    </w:p>
    <w:sectPr w:rsidR="003F5CD0">
      <w:headerReference w:type="default" r:id="rId7"/>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A8F0" w14:textId="77777777" w:rsidR="002633DB" w:rsidRDefault="002633DB" w:rsidP="00B35954">
      <w:r>
        <w:separator/>
      </w:r>
    </w:p>
  </w:endnote>
  <w:endnote w:type="continuationSeparator" w:id="0">
    <w:p w14:paraId="0B2E720C" w14:textId="77777777" w:rsidR="002633DB" w:rsidRDefault="002633DB" w:rsidP="00B3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44DA" w14:textId="77777777" w:rsidR="002633DB" w:rsidRDefault="002633DB" w:rsidP="00B35954">
      <w:r>
        <w:separator/>
      </w:r>
    </w:p>
  </w:footnote>
  <w:footnote w:type="continuationSeparator" w:id="0">
    <w:p w14:paraId="0FED7519" w14:textId="77777777" w:rsidR="002633DB" w:rsidRDefault="002633DB" w:rsidP="00B3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6BDE" w14:textId="77777777" w:rsidR="00B35954" w:rsidRDefault="00B35954" w:rsidP="00B35954">
    <w:pPr>
      <w:pStyle w:val="Header"/>
      <w:pBdr>
        <w:bottom w:val="single" w:sz="6" w:space="1" w:color="auto"/>
      </w:pBdr>
      <w:jc w:val="center"/>
    </w:pPr>
    <w:r>
      <w:rPr>
        <w:noProof/>
      </w:rPr>
      <w:drawing>
        <wp:inline distT="0" distB="0" distL="0" distR="0" wp14:anchorId="0EE7EA70" wp14:editId="31FD4D00">
          <wp:extent cx="3754368" cy="952885"/>
          <wp:effectExtent l="0" t="0" r="0" b="0"/>
          <wp:docPr id="1" name="Picture 1" descr="Rowan College at Burlingto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wan College at Burlington County logo"/>
                  <pic:cNvPicPr/>
                </pic:nvPicPr>
                <pic:blipFill>
                  <a:blip r:embed="rId1">
                    <a:extLst>
                      <a:ext uri="{28A0092B-C50C-407E-A947-70E740481C1C}">
                        <a14:useLocalDpi xmlns:a14="http://schemas.microsoft.com/office/drawing/2010/main" val="0"/>
                      </a:ext>
                    </a:extLst>
                  </a:blip>
                  <a:stretch>
                    <a:fillRect/>
                  </a:stretch>
                </pic:blipFill>
                <pic:spPr>
                  <a:xfrm>
                    <a:off x="0" y="0"/>
                    <a:ext cx="3754368" cy="952885"/>
                  </a:xfrm>
                  <a:prstGeom prst="rect">
                    <a:avLst/>
                  </a:prstGeom>
                </pic:spPr>
              </pic:pic>
            </a:graphicData>
          </a:graphic>
        </wp:inline>
      </w:drawing>
    </w:r>
  </w:p>
  <w:p w14:paraId="7C72ED00" w14:textId="77777777" w:rsidR="00B35954" w:rsidRDefault="00B35954" w:rsidP="00B359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6C0"/>
    <w:multiLevelType w:val="hybridMultilevel"/>
    <w:tmpl w:val="349231E0"/>
    <w:lvl w:ilvl="0" w:tplc="D9C87556">
      <w:start w:val="1"/>
      <w:numFmt w:val="upperLetter"/>
      <w:lvlText w:val="%1."/>
      <w:lvlJc w:val="left"/>
      <w:pPr>
        <w:ind w:left="820" w:hanging="360"/>
        <w:jc w:val="left"/>
      </w:pPr>
      <w:rPr>
        <w:rFonts w:ascii="Arial" w:eastAsia="Arial" w:hAnsi="Arial" w:cs="Arial" w:hint="default"/>
        <w:w w:val="100"/>
        <w:sz w:val="24"/>
        <w:szCs w:val="24"/>
        <w:lang w:val="en-US" w:eastAsia="en-US" w:bidi="en-US"/>
      </w:rPr>
    </w:lvl>
    <w:lvl w:ilvl="1" w:tplc="F0E65BF0">
      <w:numFmt w:val="bullet"/>
      <w:lvlText w:val="•"/>
      <w:lvlJc w:val="left"/>
      <w:pPr>
        <w:ind w:left="1696" w:hanging="360"/>
      </w:pPr>
      <w:rPr>
        <w:rFonts w:hint="default"/>
        <w:lang w:val="en-US" w:eastAsia="en-US" w:bidi="en-US"/>
      </w:rPr>
    </w:lvl>
    <w:lvl w:ilvl="2" w:tplc="605867C0">
      <w:numFmt w:val="bullet"/>
      <w:lvlText w:val="•"/>
      <w:lvlJc w:val="left"/>
      <w:pPr>
        <w:ind w:left="2572" w:hanging="360"/>
      </w:pPr>
      <w:rPr>
        <w:rFonts w:hint="default"/>
        <w:lang w:val="en-US" w:eastAsia="en-US" w:bidi="en-US"/>
      </w:rPr>
    </w:lvl>
    <w:lvl w:ilvl="3" w:tplc="AAE0F814">
      <w:numFmt w:val="bullet"/>
      <w:lvlText w:val="•"/>
      <w:lvlJc w:val="left"/>
      <w:pPr>
        <w:ind w:left="3448" w:hanging="360"/>
      </w:pPr>
      <w:rPr>
        <w:rFonts w:hint="default"/>
        <w:lang w:val="en-US" w:eastAsia="en-US" w:bidi="en-US"/>
      </w:rPr>
    </w:lvl>
    <w:lvl w:ilvl="4" w:tplc="A4528FDC">
      <w:numFmt w:val="bullet"/>
      <w:lvlText w:val="•"/>
      <w:lvlJc w:val="left"/>
      <w:pPr>
        <w:ind w:left="4324" w:hanging="360"/>
      </w:pPr>
      <w:rPr>
        <w:rFonts w:hint="default"/>
        <w:lang w:val="en-US" w:eastAsia="en-US" w:bidi="en-US"/>
      </w:rPr>
    </w:lvl>
    <w:lvl w:ilvl="5" w:tplc="93D2839A">
      <w:numFmt w:val="bullet"/>
      <w:lvlText w:val="•"/>
      <w:lvlJc w:val="left"/>
      <w:pPr>
        <w:ind w:left="5200" w:hanging="360"/>
      </w:pPr>
      <w:rPr>
        <w:rFonts w:hint="default"/>
        <w:lang w:val="en-US" w:eastAsia="en-US" w:bidi="en-US"/>
      </w:rPr>
    </w:lvl>
    <w:lvl w:ilvl="6" w:tplc="52D89344">
      <w:numFmt w:val="bullet"/>
      <w:lvlText w:val="•"/>
      <w:lvlJc w:val="left"/>
      <w:pPr>
        <w:ind w:left="6076" w:hanging="360"/>
      </w:pPr>
      <w:rPr>
        <w:rFonts w:hint="default"/>
        <w:lang w:val="en-US" w:eastAsia="en-US" w:bidi="en-US"/>
      </w:rPr>
    </w:lvl>
    <w:lvl w:ilvl="7" w:tplc="3D66BC68">
      <w:numFmt w:val="bullet"/>
      <w:lvlText w:val="•"/>
      <w:lvlJc w:val="left"/>
      <w:pPr>
        <w:ind w:left="6952" w:hanging="360"/>
      </w:pPr>
      <w:rPr>
        <w:rFonts w:hint="default"/>
        <w:lang w:val="en-US" w:eastAsia="en-US" w:bidi="en-US"/>
      </w:rPr>
    </w:lvl>
    <w:lvl w:ilvl="8" w:tplc="97A041A4">
      <w:numFmt w:val="bullet"/>
      <w:lvlText w:val="•"/>
      <w:lvlJc w:val="left"/>
      <w:pPr>
        <w:ind w:left="7828" w:hanging="360"/>
      </w:pPr>
      <w:rPr>
        <w:rFonts w:hint="default"/>
        <w:lang w:val="en-US" w:eastAsia="en-US" w:bidi="en-US"/>
      </w:rPr>
    </w:lvl>
  </w:abstractNum>
  <w:abstractNum w:abstractNumId="1" w15:restartNumberingAfterBreak="0">
    <w:nsid w:val="65DB5D15"/>
    <w:multiLevelType w:val="hybridMultilevel"/>
    <w:tmpl w:val="8F5AE8F8"/>
    <w:lvl w:ilvl="0" w:tplc="04A484AC">
      <w:start w:val="1"/>
      <w:numFmt w:val="upperLetter"/>
      <w:lvlText w:val="%1."/>
      <w:lvlJc w:val="left"/>
      <w:pPr>
        <w:ind w:left="820" w:hanging="360"/>
        <w:jc w:val="left"/>
      </w:pPr>
      <w:rPr>
        <w:rFonts w:ascii="Arial" w:eastAsia="Arial" w:hAnsi="Arial" w:cs="Arial" w:hint="default"/>
        <w:w w:val="100"/>
        <w:sz w:val="24"/>
        <w:szCs w:val="24"/>
        <w:lang w:val="en-US" w:eastAsia="en-US" w:bidi="en-US"/>
      </w:rPr>
    </w:lvl>
    <w:lvl w:ilvl="1" w:tplc="5EF686FC">
      <w:numFmt w:val="bullet"/>
      <w:lvlText w:val="•"/>
      <w:lvlJc w:val="left"/>
      <w:pPr>
        <w:ind w:left="1696" w:hanging="360"/>
      </w:pPr>
      <w:rPr>
        <w:rFonts w:hint="default"/>
        <w:lang w:val="en-US" w:eastAsia="en-US" w:bidi="en-US"/>
      </w:rPr>
    </w:lvl>
    <w:lvl w:ilvl="2" w:tplc="DF0A2562">
      <w:numFmt w:val="bullet"/>
      <w:lvlText w:val="•"/>
      <w:lvlJc w:val="left"/>
      <w:pPr>
        <w:ind w:left="2572" w:hanging="360"/>
      </w:pPr>
      <w:rPr>
        <w:rFonts w:hint="default"/>
        <w:lang w:val="en-US" w:eastAsia="en-US" w:bidi="en-US"/>
      </w:rPr>
    </w:lvl>
    <w:lvl w:ilvl="3" w:tplc="7278D128">
      <w:numFmt w:val="bullet"/>
      <w:lvlText w:val="•"/>
      <w:lvlJc w:val="left"/>
      <w:pPr>
        <w:ind w:left="3448" w:hanging="360"/>
      </w:pPr>
      <w:rPr>
        <w:rFonts w:hint="default"/>
        <w:lang w:val="en-US" w:eastAsia="en-US" w:bidi="en-US"/>
      </w:rPr>
    </w:lvl>
    <w:lvl w:ilvl="4" w:tplc="7F70795E">
      <w:numFmt w:val="bullet"/>
      <w:lvlText w:val="•"/>
      <w:lvlJc w:val="left"/>
      <w:pPr>
        <w:ind w:left="4324" w:hanging="360"/>
      </w:pPr>
      <w:rPr>
        <w:rFonts w:hint="default"/>
        <w:lang w:val="en-US" w:eastAsia="en-US" w:bidi="en-US"/>
      </w:rPr>
    </w:lvl>
    <w:lvl w:ilvl="5" w:tplc="AA1C87FA">
      <w:numFmt w:val="bullet"/>
      <w:lvlText w:val="•"/>
      <w:lvlJc w:val="left"/>
      <w:pPr>
        <w:ind w:left="5200" w:hanging="360"/>
      </w:pPr>
      <w:rPr>
        <w:rFonts w:hint="default"/>
        <w:lang w:val="en-US" w:eastAsia="en-US" w:bidi="en-US"/>
      </w:rPr>
    </w:lvl>
    <w:lvl w:ilvl="6" w:tplc="ED4CFB88">
      <w:numFmt w:val="bullet"/>
      <w:lvlText w:val="•"/>
      <w:lvlJc w:val="left"/>
      <w:pPr>
        <w:ind w:left="6076" w:hanging="360"/>
      </w:pPr>
      <w:rPr>
        <w:rFonts w:hint="default"/>
        <w:lang w:val="en-US" w:eastAsia="en-US" w:bidi="en-US"/>
      </w:rPr>
    </w:lvl>
    <w:lvl w:ilvl="7" w:tplc="24761582">
      <w:numFmt w:val="bullet"/>
      <w:lvlText w:val="•"/>
      <w:lvlJc w:val="left"/>
      <w:pPr>
        <w:ind w:left="6952" w:hanging="360"/>
      </w:pPr>
      <w:rPr>
        <w:rFonts w:hint="default"/>
        <w:lang w:val="en-US" w:eastAsia="en-US" w:bidi="en-US"/>
      </w:rPr>
    </w:lvl>
    <w:lvl w:ilvl="8" w:tplc="5DF27FAA">
      <w:numFmt w:val="bullet"/>
      <w:lvlText w:val="•"/>
      <w:lvlJc w:val="left"/>
      <w:pPr>
        <w:ind w:left="7828" w:hanging="360"/>
      </w:pPr>
      <w:rPr>
        <w:rFonts w:hint="default"/>
        <w:lang w:val="en-US" w:eastAsia="en-US" w:bidi="en-US"/>
      </w:rPr>
    </w:lvl>
  </w:abstractNum>
  <w:num w:numId="1" w16cid:durableId="1727680536">
    <w:abstractNumId w:val="1"/>
  </w:num>
  <w:num w:numId="2" w16cid:durableId="169307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D0"/>
    <w:rsid w:val="002633DB"/>
    <w:rsid w:val="0027410B"/>
    <w:rsid w:val="003F5CD0"/>
    <w:rsid w:val="00A82081"/>
    <w:rsid w:val="00AB0B17"/>
    <w:rsid w:val="00B10518"/>
    <w:rsid w:val="00B35954"/>
    <w:rsid w:val="00B67396"/>
    <w:rsid w:val="00C550FA"/>
    <w:rsid w:val="00D606EE"/>
    <w:rsid w:val="00DF2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3779"/>
  <w15:docId w15:val="{F6F72220-2239-4981-8A92-1F603AA8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right="115" w:hanging="360"/>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67396"/>
    <w:rPr>
      <w:rFonts w:ascii="Arial" w:eastAsia="Arial" w:hAnsi="Arial" w:cs="Arial"/>
      <w:sz w:val="24"/>
      <w:szCs w:val="24"/>
      <w:lang w:bidi="en-US"/>
    </w:rPr>
  </w:style>
  <w:style w:type="paragraph" w:styleId="Header">
    <w:name w:val="header"/>
    <w:basedOn w:val="Normal"/>
    <w:link w:val="HeaderChar"/>
    <w:uiPriority w:val="99"/>
    <w:unhideWhenUsed/>
    <w:rsid w:val="00B35954"/>
    <w:pPr>
      <w:tabs>
        <w:tab w:val="center" w:pos="4680"/>
        <w:tab w:val="right" w:pos="9360"/>
      </w:tabs>
    </w:pPr>
  </w:style>
  <w:style w:type="character" w:customStyle="1" w:styleId="HeaderChar">
    <w:name w:val="Header Char"/>
    <w:basedOn w:val="DefaultParagraphFont"/>
    <w:link w:val="Header"/>
    <w:uiPriority w:val="99"/>
    <w:rsid w:val="00B35954"/>
    <w:rPr>
      <w:rFonts w:ascii="Arial" w:eastAsia="Arial" w:hAnsi="Arial" w:cs="Arial"/>
      <w:lang w:bidi="en-US"/>
    </w:rPr>
  </w:style>
  <w:style w:type="paragraph" w:styleId="Footer">
    <w:name w:val="footer"/>
    <w:basedOn w:val="Normal"/>
    <w:link w:val="FooterChar"/>
    <w:uiPriority w:val="99"/>
    <w:unhideWhenUsed/>
    <w:rsid w:val="00B35954"/>
    <w:pPr>
      <w:tabs>
        <w:tab w:val="center" w:pos="4680"/>
        <w:tab w:val="right" w:pos="9360"/>
      </w:tabs>
    </w:pPr>
  </w:style>
  <w:style w:type="character" w:customStyle="1" w:styleId="FooterChar">
    <w:name w:val="Footer Char"/>
    <w:basedOn w:val="DefaultParagraphFont"/>
    <w:link w:val="Footer"/>
    <w:uiPriority w:val="99"/>
    <w:rsid w:val="00B3595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Maugeri, Hannah [DEP]</dc:creator>
  <cp:lastModifiedBy>Jason Varga</cp:lastModifiedBy>
  <cp:revision>7</cp:revision>
  <dcterms:created xsi:type="dcterms:W3CDTF">2025-09-11T15:36:00Z</dcterms:created>
  <dcterms:modified xsi:type="dcterms:W3CDTF">2025-10-08T13:38:00Z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for Microsoft 365</vt:lpwstr>
  </property>
  <property fmtid="{D5CDD505-2E9C-101B-9397-08002B2CF9AE}" pid="4" name="LastSaved">
    <vt:filetime>2025-09-11T00:00:00Z</vt:filetime>
  </property>
</Properties>
</file>