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23F" w14:textId="77777777" w:rsidR="00F531CF" w:rsidRPr="00536545" w:rsidRDefault="00F531CF" w:rsidP="00F531CF">
      <w:pPr>
        <w:pStyle w:val="Heading1"/>
        <w:ind w:left="0"/>
        <w:rPr>
          <w:rFonts w:ascii="Times New Roman" w:hAnsi="Times New Roman" w:cs="Times New Roman"/>
          <w:sz w:val="40"/>
          <w:szCs w:val="24"/>
        </w:rPr>
      </w:pPr>
      <w:bookmarkStart w:id="0" w:name="_Toc517879287"/>
      <w:r w:rsidRPr="00536545">
        <w:rPr>
          <w:rFonts w:ascii="Times New Roman" w:hAnsi="Times New Roman" w:cs="Times New Roman"/>
          <w:sz w:val="40"/>
          <w:szCs w:val="24"/>
        </w:rPr>
        <w:t>Due Process - Standard Practice</w:t>
      </w:r>
      <w:bookmarkEnd w:id="0"/>
    </w:p>
    <w:p w14:paraId="1323B7B8" w14:textId="77777777" w:rsidR="00F531CF" w:rsidRPr="00D70390" w:rsidRDefault="00F531CF" w:rsidP="00F531CF">
      <w:pPr>
        <w:rPr>
          <w:rFonts w:ascii="Times New Roman" w:hAnsi="Times New Roman" w:cs="Times New Roman"/>
          <w:sz w:val="24"/>
          <w:szCs w:val="24"/>
        </w:rPr>
      </w:pPr>
      <w:r w:rsidRPr="00D70390">
        <w:rPr>
          <w:rFonts w:ascii="Times New Roman" w:hAnsi="Times New Roman" w:cs="Times New Roman"/>
          <w:sz w:val="24"/>
          <w:szCs w:val="24"/>
        </w:rPr>
        <w:t xml:space="preserve">This policy is designed to outline, for the student, the due process for which any of his/her complaints, misgivings, or grievances can be handled and given prompt consideration until resolved. </w:t>
      </w:r>
    </w:p>
    <w:p w14:paraId="5C4BD8D8" w14:textId="77777777" w:rsidR="00F531CF" w:rsidRDefault="00F531CF" w:rsidP="00D940FD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64CACFDA" w14:textId="77777777" w:rsidR="00E6428E" w:rsidRDefault="00E6428E" w:rsidP="00D940FD">
      <w:pPr>
        <w:rPr>
          <w:rFonts w:ascii="Times New Roman" w:hAnsi="Times New Roman" w:cs="Times New Roman"/>
          <w:sz w:val="24"/>
          <w:szCs w:val="24"/>
        </w:rPr>
      </w:pPr>
      <w:r w:rsidRPr="00D70390">
        <w:rPr>
          <w:rFonts w:ascii="Times New Roman" w:hAnsi="Times New Roman" w:cs="Times New Roman"/>
          <w:sz w:val="24"/>
          <w:szCs w:val="24"/>
        </w:rPr>
        <w:t xml:space="preserve">The student has the right to appeal decisions through the Student </w:t>
      </w:r>
      <w:r>
        <w:rPr>
          <w:rFonts w:ascii="Times New Roman" w:hAnsi="Times New Roman" w:cs="Times New Roman"/>
          <w:sz w:val="24"/>
          <w:szCs w:val="24"/>
        </w:rPr>
        <w:t>Grade Appeals</w:t>
      </w:r>
      <w:r w:rsidRPr="00D70390">
        <w:rPr>
          <w:rFonts w:ascii="Times New Roman" w:hAnsi="Times New Roman" w:cs="Times New Roman"/>
          <w:sz w:val="24"/>
          <w:szCs w:val="24"/>
        </w:rPr>
        <w:t xml:space="preserve"> provision as documented in the RCBC </w:t>
      </w:r>
      <w:r>
        <w:rPr>
          <w:rFonts w:ascii="Times New Roman" w:hAnsi="Times New Roman" w:cs="Times New Roman"/>
          <w:sz w:val="24"/>
          <w:szCs w:val="24"/>
        </w:rPr>
        <w:t xml:space="preserve">student handbook. See: </w:t>
      </w:r>
      <w:hyperlink r:id="rId4" w:history="1">
        <w:r w:rsidRPr="00D70390">
          <w:rPr>
            <w:rStyle w:val="Hyperlink"/>
            <w:rFonts w:ascii="Times New Roman" w:hAnsi="Times New Roman" w:cs="Times New Roman"/>
            <w:sz w:val="24"/>
            <w:szCs w:val="24"/>
          </w:rPr>
          <w:t>http://www.rcbc.edu/publications</w:t>
        </w:r>
      </w:hyperlink>
    </w:p>
    <w:p w14:paraId="5394C1ED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0CE071E0" w14:textId="77777777" w:rsidR="00D940FD" w:rsidRPr="00D940FD" w:rsidRDefault="00D940FD" w:rsidP="00D940FD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>A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>ll student a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cademic concerns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must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follow the chain of command. 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>These issues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are to be presented in the following manner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: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(a)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discuss the problem with the course instructor/clinical preceptor,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(b)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if 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>said problem is not resolved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it will then be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presented to the Radiography Director, and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(c)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if the problem is still not resolved 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>the student m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>ust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request a meeting with the Dean of Health Sciences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. She can be contacted through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an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emai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l to the 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Health Sciences </w:t>
      </w:r>
      <w:r w:rsidR="00F531CF">
        <w:rPr>
          <w:rFonts w:ascii="Times New Roman" w:eastAsia="Arial" w:hAnsi="Times New Roman" w:cs="Times New Roman"/>
          <w:sz w:val="24"/>
          <w:szCs w:val="24"/>
          <w:highlight w:val="white"/>
        </w:rPr>
        <w:t>departmental a</w:t>
      </w:r>
      <w:r w:rsidRPr="00D940FD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ssistant. </w:t>
      </w:r>
    </w:p>
    <w:p w14:paraId="197D4A83" w14:textId="77777777" w:rsidR="00D940FD" w:rsidRPr="00D940FD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76A0368A" w14:textId="77777777" w:rsidR="00D940FD" w:rsidRPr="00D940FD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  <w:r w:rsidRPr="00D940FD">
        <w:rPr>
          <w:rFonts w:ascii="Times New Roman" w:eastAsia="Arial" w:hAnsi="Times New Roman" w:cs="Times New Roman"/>
          <w:sz w:val="24"/>
          <w:szCs w:val="24"/>
        </w:rPr>
        <w:t xml:space="preserve">The student grade appeal policy applies to all students enrolled in credit-bearing courses offered under any mode of delivery. The student grade appeal policy offers students an avenue to discuss and resolve problems in a timely manner that may arise </w:t>
      </w:r>
      <w:r w:rsidR="00F531CF">
        <w:rPr>
          <w:rFonts w:ascii="Times New Roman" w:eastAsia="Arial" w:hAnsi="Times New Roman" w:cs="Times New Roman"/>
          <w:sz w:val="24"/>
          <w:szCs w:val="24"/>
        </w:rPr>
        <w:t>during</w:t>
      </w:r>
      <w:r w:rsidRPr="00D940FD">
        <w:rPr>
          <w:rFonts w:ascii="Times New Roman" w:eastAsia="Arial" w:hAnsi="Times New Roman" w:cs="Times New Roman"/>
          <w:sz w:val="24"/>
          <w:szCs w:val="24"/>
        </w:rPr>
        <w:t xml:space="preserve"> his/her/ educational progress. Board Policy No. 217 defines a grade appeal process that provides due process for students in the event of a final grade dispute with a course professor. Grade appeals governed under this policy must be formally initiated by a student in a timely manner that shall not exceed the conclusion of the next successive semester of the regular academic year or, in the case of a summer term appeal, the next successive fall semester.  Student grade appeals that do not conform to this deadline shall be considered untimely and without merit. </w:t>
      </w:r>
    </w:p>
    <w:p w14:paraId="7B5939C0" w14:textId="77777777" w:rsidR="00D940FD" w:rsidRPr="00D940FD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29097110" w14:textId="77777777" w:rsidR="00F531CF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  <w:r w:rsidRPr="00D940FD">
        <w:rPr>
          <w:rFonts w:ascii="Times New Roman" w:eastAsia="Arial" w:hAnsi="Times New Roman" w:cs="Times New Roman"/>
          <w:sz w:val="24"/>
          <w:szCs w:val="24"/>
        </w:rPr>
        <w:t xml:space="preserve">This policy requires: </w:t>
      </w:r>
    </w:p>
    <w:p w14:paraId="6A434575" w14:textId="77777777" w:rsidR="00F531CF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  <w:r w:rsidRPr="00D940FD">
        <w:rPr>
          <w:rFonts w:ascii="Times New Roman" w:eastAsia="Arial" w:hAnsi="Times New Roman" w:cs="Times New Roman"/>
          <w:sz w:val="24"/>
          <w:szCs w:val="24"/>
        </w:rPr>
        <w:t>1. A written request for a formal meeting with the course professor related to the grade dispute</w:t>
      </w:r>
      <w:r w:rsidR="00F531CF">
        <w:rPr>
          <w:rFonts w:ascii="Times New Roman" w:eastAsia="Arial" w:hAnsi="Times New Roman" w:cs="Times New Roman"/>
          <w:sz w:val="24"/>
          <w:szCs w:val="24"/>
        </w:rPr>
        <w:t>;</w:t>
      </w:r>
    </w:p>
    <w:p w14:paraId="31CC80C2" w14:textId="77777777" w:rsidR="00F531CF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  <w:r w:rsidRPr="00D940FD">
        <w:rPr>
          <w:rFonts w:ascii="Times New Roman" w:eastAsia="Arial" w:hAnsi="Times New Roman" w:cs="Times New Roman"/>
          <w:sz w:val="24"/>
          <w:szCs w:val="24"/>
        </w:rPr>
        <w:t xml:space="preserve">2. A review and recommendation by the </w:t>
      </w:r>
      <w:r w:rsidR="00F531CF">
        <w:rPr>
          <w:rFonts w:ascii="Times New Roman" w:eastAsia="Arial" w:hAnsi="Times New Roman" w:cs="Times New Roman"/>
          <w:sz w:val="24"/>
          <w:szCs w:val="24"/>
        </w:rPr>
        <w:t xml:space="preserve">Health Science Dean; </w:t>
      </w:r>
    </w:p>
    <w:p w14:paraId="0D74517F" w14:textId="77777777" w:rsidR="00D940FD" w:rsidRDefault="00D940FD" w:rsidP="00D940FD">
      <w:pPr>
        <w:rPr>
          <w:rFonts w:ascii="Times New Roman" w:eastAsia="Arial" w:hAnsi="Times New Roman" w:cs="Times New Roman"/>
          <w:sz w:val="24"/>
          <w:szCs w:val="24"/>
        </w:rPr>
      </w:pPr>
      <w:r w:rsidRPr="00D940FD">
        <w:rPr>
          <w:rFonts w:ascii="Times New Roman" w:eastAsia="Arial" w:hAnsi="Times New Roman" w:cs="Times New Roman"/>
          <w:sz w:val="24"/>
          <w:szCs w:val="24"/>
        </w:rPr>
        <w:t xml:space="preserve">3. An appeal to the </w:t>
      </w:r>
      <w:r w:rsidR="00F531CF">
        <w:rPr>
          <w:rFonts w:ascii="Times New Roman" w:eastAsia="Arial" w:hAnsi="Times New Roman" w:cs="Times New Roman"/>
          <w:sz w:val="24"/>
          <w:szCs w:val="24"/>
        </w:rPr>
        <w:t>P</w:t>
      </w:r>
      <w:r w:rsidRPr="00D940FD">
        <w:rPr>
          <w:rFonts w:ascii="Times New Roman" w:eastAsia="Arial" w:hAnsi="Times New Roman" w:cs="Times New Roman"/>
          <w:sz w:val="24"/>
          <w:szCs w:val="24"/>
        </w:rPr>
        <w:t xml:space="preserve">rovost who will convene the grade appeal committee to review the records relevant to any dispute and make a recommendation to the President or designee, whose decision will be final. </w:t>
      </w:r>
    </w:p>
    <w:p w14:paraId="42671F65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092C509E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041D7899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79A825B9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42BC277D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4743B4DC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0B7E3C95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  <w:bookmarkStart w:id="1" w:name="_GoBack"/>
      <w:bookmarkEnd w:id="1"/>
    </w:p>
    <w:p w14:paraId="04E6DFBF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28225E08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497E22DC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070C367B" w14:textId="77777777" w:rsidR="00E6428E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7A92B704" w14:textId="77777777" w:rsidR="00E6428E" w:rsidRPr="00D940FD" w:rsidRDefault="00E6428E" w:rsidP="00D940FD">
      <w:pPr>
        <w:rPr>
          <w:rFonts w:ascii="Times New Roman" w:eastAsia="Arial" w:hAnsi="Times New Roman" w:cs="Times New Roman"/>
          <w:sz w:val="24"/>
          <w:szCs w:val="24"/>
        </w:rPr>
      </w:pPr>
    </w:p>
    <w:p w14:paraId="69840658" w14:textId="77777777" w:rsidR="00F80729" w:rsidRPr="00D940FD" w:rsidRDefault="00F80729" w:rsidP="00D940FD">
      <w:pPr>
        <w:pStyle w:val="NoSpacing"/>
        <w:rPr>
          <w:rFonts w:ascii="Times New Roman" w:hAnsi="Times New Roman" w:cs="Times New Roman"/>
        </w:rPr>
      </w:pPr>
    </w:p>
    <w:sectPr w:rsidR="00F80729" w:rsidRPr="00D9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FD"/>
    <w:rsid w:val="0059478C"/>
    <w:rsid w:val="00B81F21"/>
    <w:rsid w:val="00D940FD"/>
    <w:rsid w:val="00E6428E"/>
    <w:rsid w:val="00F531CF"/>
    <w:rsid w:val="00F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CA3F"/>
  <w15:chartTrackingRefBased/>
  <w15:docId w15:val="{224EE902-F2E5-460B-9F06-4DE73D2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0FD"/>
    <w:pPr>
      <w:widowControl w:val="0"/>
      <w:spacing w:after="0" w:line="240" w:lineRule="auto"/>
    </w:pPr>
    <w:rPr>
      <w:rFonts w:ascii="Adobe Garamond Pro" w:eastAsia="Adobe Garamond Pro" w:hAnsi="Adobe Garamond Pro" w:cs="Adobe Garamond Pro"/>
    </w:rPr>
  </w:style>
  <w:style w:type="paragraph" w:styleId="Heading1">
    <w:name w:val="heading 1"/>
    <w:basedOn w:val="Normal"/>
    <w:link w:val="Heading1Char"/>
    <w:qFormat/>
    <w:rsid w:val="00F531CF"/>
    <w:pPr>
      <w:autoSpaceDE w:val="0"/>
      <w:autoSpaceDN w:val="0"/>
      <w:spacing w:before="62"/>
      <w:ind w:left="288"/>
      <w:outlineLvl w:val="0"/>
    </w:pPr>
    <w:rPr>
      <w:rFonts w:ascii="Book Antiqua" w:eastAsia="Book Antiqua" w:hAnsi="Book Antiqua" w:cs="Book Antiqu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0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531CF"/>
    <w:rPr>
      <w:rFonts w:ascii="Book Antiqua" w:eastAsia="Book Antiqua" w:hAnsi="Book Antiqua" w:cs="Book Antiqua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4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bc.edu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Evans</dc:creator>
  <cp:keywords/>
  <dc:description/>
  <cp:lastModifiedBy>Pamela Evans</cp:lastModifiedBy>
  <cp:revision>2</cp:revision>
  <cp:lastPrinted>2023-06-08T17:19:00Z</cp:lastPrinted>
  <dcterms:created xsi:type="dcterms:W3CDTF">2023-06-08T15:48:00Z</dcterms:created>
  <dcterms:modified xsi:type="dcterms:W3CDTF">2023-06-08T17:23:00Z</dcterms:modified>
</cp:coreProperties>
</file>